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C8" w:rsidRDefault="000D45C8" w:rsidP="000D45C8">
      <w:pPr>
        <w:spacing w:after="0" w:line="240" w:lineRule="auto"/>
        <w:ind w:left="1276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1000760</wp:posOffset>
            </wp:positionH>
            <wp:positionV relativeFrom="page">
              <wp:posOffset>450215</wp:posOffset>
            </wp:positionV>
            <wp:extent cx="518160" cy="8997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br/>
        <w:t>Zarząd Cmentarzy Komunalnych w Warszawie</w:t>
      </w:r>
    </w:p>
    <w:p w:rsidR="000D45C8" w:rsidRDefault="000D45C8" w:rsidP="000D45C8">
      <w:pPr>
        <w:spacing w:after="0" w:line="240" w:lineRule="auto"/>
        <w:ind w:left="1276"/>
        <w:rPr>
          <w:sz w:val="18"/>
          <w:szCs w:val="18"/>
        </w:rPr>
      </w:pPr>
      <w:r>
        <w:rPr>
          <w:sz w:val="18"/>
          <w:szCs w:val="18"/>
        </w:rPr>
        <w:t>Dział Ekonomiczny</w:t>
      </w:r>
    </w:p>
    <w:p w:rsidR="000D45C8" w:rsidRDefault="000D45C8" w:rsidP="000D45C8">
      <w:pPr>
        <w:spacing w:after="0" w:line="240" w:lineRule="auto"/>
        <w:ind w:left="1276"/>
        <w:rPr>
          <w:sz w:val="14"/>
          <w:szCs w:val="14"/>
        </w:rPr>
      </w:pPr>
      <w:r>
        <w:rPr>
          <w:sz w:val="14"/>
          <w:szCs w:val="14"/>
        </w:rPr>
        <w:t>ul. Powązkowska 43/45, 01-797 Warszawa</w:t>
      </w:r>
    </w:p>
    <w:p w:rsidR="000D45C8" w:rsidRDefault="000D45C8" w:rsidP="000D45C8">
      <w:pPr>
        <w:spacing w:after="0" w:line="240" w:lineRule="auto"/>
        <w:ind w:left="709" w:firstLine="567"/>
        <w:rPr>
          <w:sz w:val="14"/>
          <w:szCs w:val="14"/>
        </w:rPr>
      </w:pPr>
      <w:r>
        <w:rPr>
          <w:sz w:val="14"/>
          <w:szCs w:val="14"/>
        </w:rPr>
        <w:t>tel. 22 277 40 00</w:t>
      </w:r>
    </w:p>
    <w:p w:rsidR="000D45C8" w:rsidRDefault="00432604" w:rsidP="000D45C8">
      <w:pPr>
        <w:spacing w:after="0" w:line="240" w:lineRule="auto"/>
        <w:ind w:left="709" w:firstLine="567"/>
        <w:rPr>
          <w:sz w:val="14"/>
          <w:szCs w:val="14"/>
        </w:rPr>
      </w:pPr>
      <w:hyperlink r:id="rId9" w:history="1">
        <w:r w:rsidR="000D45C8" w:rsidRPr="00CA6F70">
          <w:rPr>
            <w:rStyle w:val="Hipercze"/>
            <w:sz w:val="14"/>
            <w:szCs w:val="14"/>
          </w:rPr>
          <w:t>cmentarz@cmentarzekomunalne.com.pl</w:t>
        </w:r>
      </w:hyperlink>
    </w:p>
    <w:p w:rsidR="000D45C8" w:rsidRDefault="000D45C8" w:rsidP="000D45C8">
      <w:pPr>
        <w:spacing w:after="0" w:line="240" w:lineRule="auto"/>
        <w:ind w:left="709" w:firstLine="567"/>
        <w:rPr>
          <w:sz w:val="14"/>
          <w:szCs w:val="14"/>
        </w:rPr>
      </w:pPr>
    </w:p>
    <w:p w:rsidR="000D45C8" w:rsidRDefault="000D45C8" w:rsidP="000D45C8">
      <w:pPr>
        <w:spacing w:after="0" w:line="240" w:lineRule="auto"/>
        <w:ind w:left="709" w:firstLine="567"/>
        <w:rPr>
          <w:sz w:val="14"/>
          <w:szCs w:val="14"/>
        </w:rPr>
      </w:pPr>
    </w:p>
    <w:p w:rsidR="00470D8B" w:rsidRDefault="000D45C8" w:rsidP="000D45C8">
      <w:pPr>
        <w:spacing w:after="0" w:line="240" w:lineRule="auto"/>
        <w:ind w:left="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Warszawa, 2023-</w:t>
      </w:r>
      <w:r w:rsidR="007C590C">
        <w:rPr>
          <w:rFonts w:ascii="Times New Roman" w:hAnsi="Times New Roman" w:cs="Times New Roman"/>
        </w:rPr>
        <w:t>0</w:t>
      </w:r>
      <w:r w:rsidR="00793E88">
        <w:rPr>
          <w:rFonts w:ascii="Times New Roman" w:hAnsi="Times New Roman" w:cs="Times New Roman"/>
        </w:rPr>
        <w:t>5</w:t>
      </w:r>
      <w:r w:rsidR="007C590C">
        <w:rPr>
          <w:rFonts w:ascii="Times New Roman" w:hAnsi="Times New Roman" w:cs="Times New Roman"/>
        </w:rPr>
        <w:t>-</w:t>
      </w:r>
      <w:r w:rsidR="0001683A">
        <w:rPr>
          <w:rFonts w:ascii="Times New Roman" w:hAnsi="Times New Roman" w:cs="Times New Roman"/>
        </w:rPr>
        <w:t>26</w:t>
      </w:r>
    </w:p>
    <w:p w:rsidR="000D45C8" w:rsidRDefault="000D45C8" w:rsidP="000D45C8">
      <w:pPr>
        <w:spacing w:after="0" w:line="240" w:lineRule="auto"/>
        <w:ind w:left="709" w:firstLine="567"/>
        <w:rPr>
          <w:rFonts w:ascii="Times New Roman" w:hAnsi="Times New Roman" w:cs="Times New Roman"/>
        </w:rPr>
      </w:pPr>
    </w:p>
    <w:p w:rsidR="000D45C8" w:rsidRDefault="000D45C8" w:rsidP="000D45C8">
      <w:pPr>
        <w:spacing w:after="0" w:line="240" w:lineRule="auto"/>
        <w:ind w:left="709" w:firstLine="567"/>
        <w:rPr>
          <w:rFonts w:ascii="Times New Roman" w:hAnsi="Times New Roman" w:cs="Times New Roman"/>
        </w:rPr>
      </w:pPr>
    </w:p>
    <w:p w:rsidR="00DD50C9" w:rsidRDefault="00DD50C9" w:rsidP="00BB0960">
      <w:pPr>
        <w:ind w:left="-567"/>
        <w:jc w:val="both"/>
        <w:rPr>
          <w:rFonts w:ascii="Times New Roman" w:hAnsi="Times New Roman" w:cs="Times New Roman"/>
        </w:rPr>
      </w:pPr>
      <w:r w:rsidRPr="009F671C">
        <w:rPr>
          <w:rFonts w:ascii="Times New Roman" w:eastAsia="Calibri" w:hAnsi="Times New Roman" w:cs="Times New Roman"/>
        </w:rPr>
        <w:t>Miasto Stołeczne Warszawa w ramach, którego działa Zarząd Cmentarzy Komunalnych reprezentowany na podstawie pełnomocnictwa Prezydenta m.st. Warszawy przez Dyrektora Zarządu Cmentarzy Komunalnych (ZCK)</w:t>
      </w:r>
      <w:r>
        <w:rPr>
          <w:rFonts w:ascii="Times New Roman" w:eastAsia="Calibri" w:hAnsi="Times New Roman" w:cs="Times New Roman"/>
        </w:rPr>
        <w:t xml:space="preserve"> w Warszawie</w:t>
      </w:r>
      <w:r w:rsidRPr="009F671C">
        <w:rPr>
          <w:rFonts w:ascii="Times New Roman" w:eastAsia="Calibri" w:hAnsi="Times New Roman" w:cs="Times New Roman"/>
        </w:rPr>
        <w:t xml:space="preserve"> działając na podstawie art. 35 ust. 1 ustawy z dnia 21 sierpnia 1997r. o gospodarce nieruchomościami </w:t>
      </w:r>
      <w:r>
        <w:rPr>
          <w:rFonts w:ascii="Times New Roman" w:eastAsia="Calibri" w:hAnsi="Times New Roman" w:cs="Times New Roman"/>
        </w:rPr>
        <w:t xml:space="preserve"> oraz § 4 Zarządzenia 811/2017 Prezydenta m.st. W</w:t>
      </w:r>
      <w:r w:rsidR="00925167">
        <w:rPr>
          <w:rFonts w:ascii="Times New Roman" w:eastAsia="Calibri" w:hAnsi="Times New Roman" w:cs="Times New Roman"/>
        </w:rPr>
        <w:t xml:space="preserve">arszawy </w:t>
      </w:r>
      <w:r w:rsidRPr="009F671C">
        <w:rPr>
          <w:rFonts w:ascii="Times New Roman" w:eastAsia="Calibri" w:hAnsi="Times New Roman" w:cs="Times New Roman"/>
        </w:rPr>
        <w:t>informu</w:t>
      </w:r>
      <w:r>
        <w:rPr>
          <w:rFonts w:ascii="Times New Roman" w:eastAsia="Calibri" w:hAnsi="Times New Roman" w:cs="Times New Roman"/>
        </w:rPr>
        <w:t>je o możliwoś</w:t>
      </w:r>
      <w:r w:rsidRPr="00736733">
        <w:rPr>
          <w:rFonts w:ascii="Times New Roman" w:eastAsia="Calibri" w:hAnsi="Times New Roman" w:cs="Times New Roman"/>
        </w:rPr>
        <w:t>ci wydzierżawienia</w:t>
      </w:r>
      <w:r w:rsidR="00F044DC">
        <w:rPr>
          <w:rFonts w:ascii="Times New Roman" w:eastAsia="Calibri" w:hAnsi="Times New Roman" w:cs="Times New Roman"/>
        </w:rPr>
        <w:t xml:space="preserve"> </w:t>
      </w:r>
      <w:r w:rsidRPr="00736733">
        <w:rPr>
          <w:rFonts w:ascii="Times New Roman" w:eastAsia="Calibri" w:hAnsi="Times New Roman" w:cs="Times New Roman"/>
        </w:rPr>
        <w:t xml:space="preserve"> </w:t>
      </w:r>
      <w:r w:rsidRPr="00736733">
        <w:rPr>
          <w:rFonts w:ascii="Times New Roman" w:hAnsi="Times New Roman" w:cs="Times New Roman"/>
        </w:rPr>
        <w:t>przy Cmentarz</w:t>
      </w:r>
      <w:r w:rsidR="007E12BA">
        <w:rPr>
          <w:rFonts w:ascii="Times New Roman" w:hAnsi="Times New Roman" w:cs="Times New Roman"/>
        </w:rPr>
        <w:t>u</w:t>
      </w:r>
      <w:r w:rsidRPr="00736733">
        <w:rPr>
          <w:rFonts w:ascii="Times New Roman" w:hAnsi="Times New Roman" w:cs="Times New Roman"/>
        </w:rPr>
        <w:t xml:space="preserve"> Komunaln</w:t>
      </w:r>
      <w:r w:rsidR="007E12BA">
        <w:rPr>
          <w:rFonts w:ascii="Times New Roman" w:hAnsi="Times New Roman" w:cs="Times New Roman"/>
        </w:rPr>
        <w:t>ym</w:t>
      </w:r>
      <w:r w:rsidRPr="00736733">
        <w:rPr>
          <w:rFonts w:ascii="Times New Roman" w:hAnsi="Times New Roman" w:cs="Times New Roman"/>
        </w:rPr>
        <w:t xml:space="preserve"> P</w:t>
      </w:r>
      <w:r w:rsidR="00304FD8">
        <w:rPr>
          <w:rFonts w:ascii="Times New Roman" w:hAnsi="Times New Roman" w:cs="Times New Roman"/>
        </w:rPr>
        <w:t>ołudniowym</w:t>
      </w:r>
      <w:r w:rsidRPr="00736733">
        <w:rPr>
          <w:rFonts w:ascii="Times New Roman" w:hAnsi="Times New Roman" w:cs="Times New Roman"/>
        </w:rPr>
        <w:t xml:space="preserve"> nieruchomości (gruntu)</w:t>
      </w:r>
      <w:r w:rsidR="00F044DC">
        <w:rPr>
          <w:rFonts w:ascii="Times New Roman" w:hAnsi="Times New Roman" w:cs="Times New Roman"/>
        </w:rPr>
        <w:t>:</w:t>
      </w:r>
      <w:r w:rsidRPr="00736733">
        <w:rPr>
          <w:rFonts w:ascii="Times New Roman" w:hAnsi="Times New Roman" w:cs="Times New Roman"/>
        </w:rPr>
        <w:t xml:space="preserve"> </w:t>
      </w:r>
    </w:p>
    <w:p w:rsidR="00925167" w:rsidRPr="00A579DA" w:rsidRDefault="00925167" w:rsidP="00BB0960">
      <w:pPr>
        <w:pStyle w:val="Akapitzlist"/>
        <w:numPr>
          <w:ilvl w:val="0"/>
          <w:numId w:val="2"/>
        </w:numPr>
        <w:spacing w:after="120" w:line="240" w:lineRule="auto"/>
        <w:ind w:left="-283" w:hanging="142"/>
        <w:contextualSpacing w:val="0"/>
        <w:rPr>
          <w:rFonts w:ascii="Times New Roman" w:hAnsi="Times New Roman" w:cs="Times New Roman"/>
        </w:rPr>
      </w:pPr>
      <w:r w:rsidRPr="00A579DA">
        <w:rPr>
          <w:rFonts w:ascii="Times New Roman" w:hAnsi="Times New Roman" w:cs="Times New Roman"/>
        </w:rPr>
        <w:t xml:space="preserve">Informacje </w:t>
      </w:r>
      <w:r w:rsidR="00F044DC">
        <w:rPr>
          <w:rFonts w:ascii="Times New Roman" w:hAnsi="Times New Roman" w:cs="Times New Roman"/>
        </w:rPr>
        <w:t>szczegółowe</w:t>
      </w:r>
      <w:r>
        <w:rPr>
          <w:rFonts w:ascii="Times New Roman" w:hAnsi="Times New Roman" w:cs="Times New Roman"/>
        </w:rPr>
        <w:t>:</w:t>
      </w:r>
    </w:p>
    <w:p w:rsidR="00925167" w:rsidRPr="00635CF9" w:rsidRDefault="00925167" w:rsidP="00BB0960">
      <w:pPr>
        <w:pStyle w:val="Akapitzlist"/>
        <w:numPr>
          <w:ilvl w:val="0"/>
          <w:numId w:val="1"/>
        </w:numPr>
        <w:spacing w:line="240" w:lineRule="auto"/>
        <w:ind w:left="0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położenie nieruchomości → </w:t>
      </w:r>
      <w:r w:rsidR="00BF4E0A">
        <w:rPr>
          <w:rFonts w:ascii="Times New Roman" w:hAnsi="Times New Roman" w:cs="Times New Roman"/>
        </w:rPr>
        <w:t>Cmentarz Komunalny Południowy; 05-503 Antoninów 40</w:t>
      </w:r>
      <w:r>
        <w:rPr>
          <w:rFonts w:ascii="Times New Roman" w:hAnsi="Times New Roman" w:cs="Times New Roman"/>
        </w:rPr>
        <w:t>,</w:t>
      </w:r>
      <w:r w:rsidRPr="00635CF9">
        <w:rPr>
          <w:rFonts w:ascii="Times New Roman" w:hAnsi="Times New Roman" w:cs="Times New Roman"/>
        </w:rPr>
        <w:t xml:space="preserve"> </w:t>
      </w:r>
      <w:r w:rsidR="00BC2D3B">
        <w:rPr>
          <w:rFonts w:ascii="Times New Roman" w:hAnsi="Times New Roman" w:cs="Times New Roman"/>
        </w:rPr>
        <w:t>część działek</w:t>
      </w:r>
      <w:r>
        <w:rPr>
          <w:rFonts w:ascii="Times New Roman" w:hAnsi="Times New Roman" w:cs="Times New Roman"/>
        </w:rPr>
        <w:t xml:space="preserve"> ew. nr: </w:t>
      </w:r>
      <w:r w:rsidR="001620D5">
        <w:rPr>
          <w:rFonts w:ascii="Times New Roman" w:hAnsi="Times New Roman" w:cs="Times New Roman"/>
        </w:rPr>
        <w:t>nr</w:t>
      </w:r>
      <w:r w:rsidR="00BF4E0A">
        <w:rPr>
          <w:rFonts w:ascii="Times New Roman" w:hAnsi="Times New Roman" w:cs="Times New Roman"/>
        </w:rPr>
        <w:t>,7</w:t>
      </w:r>
      <w:r w:rsidR="001620D5">
        <w:rPr>
          <w:rFonts w:ascii="Times New Roman" w:hAnsi="Times New Roman" w:cs="Times New Roman"/>
        </w:rPr>
        <w:t>5</w:t>
      </w:r>
      <w:r w:rsidR="00BF4E0A">
        <w:rPr>
          <w:rFonts w:ascii="Times New Roman" w:hAnsi="Times New Roman" w:cs="Times New Roman"/>
        </w:rPr>
        <w:t>/</w:t>
      </w:r>
      <w:r w:rsidR="009E0A80">
        <w:rPr>
          <w:rFonts w:ascii="Times New Roman" w:hAnsi="Times New Roman" w:cs="Times New Roman"/>
        </w:rPr>
        <w:t>3</w:t>
      </w:r>
      <w:r w:rsidR="00BF4E0A">
        <w:rPr>
          <w:rFonts w:ascii="Times New Roman" w:hAnsi="Times New Roman" w:cs="Times New Roman"/>
        </w:rPr>
        <w:t xml:space="preserve"> i </w:t>
      </w:r>
      <w:r w:rsidR="002F732B">
        <w:rPr>
          <w:rFonts w:ascii="Times New Roman" w:hAnsi="Times New Roman" w:cs="Times New Roman"/>
        </w:rPr>
        <w:t>74/</w:t>
      </w:r>
      <w:r w:rsidR="009E0A80">
        <w:rPr>
          <w:rFonts w:ascii="Times New Roman" w:hAnsi="Times New Roman" w:cs="Times New Roman"/>
        </w:rPr>
        <w:t>1 i 74/2</w:t>
      </w:r>
      <w:r>
        <w:rPr>
          <w:rFonts w:ascii="Times New Roman" w:hAnsi="Times New Roman" w:cs="Times New Roman"/>
        </w:rPr>
        <w:t>,</w:t>
      </w:r>
      <w:r w:rsidR="00BC2D3B" w:rsidRPr="00BC2D3B">
        <w:rPr>
          <w:rFonts w:ascii="Times New Roman" w:hAnsi="Times New Roman" w:cs="Times New Roman"/>
        </w:rPr>
        <w:t xml:space="preserve"> </w:t>
      </w:r>
      <w:r w:rsidR="00BC2D3B" w:rsidRPr="00C97F0A">
        <w:rPr>
          <w:rFonts w:ascii="Times New Roman" w:hAnsi="Times New Roman" w:cs="Times New Roman"/>
        </w:rPr>
        <w:t>→</w:t>
      </w:r>
      <w:r w:rsidR="00BC2D3B">
        <w:rPr>
          <w:rFonts w:ascii="Times New Roman" w:hAnsi="Times New Roman" w:cs="Times New Roman"/>
        </w:rPr>
        <w:t xml:space="preserve"> grunt o powierzchni 116 m</w:t>
      </w:r>
      <w:r w:rsidR="00BC2D3B">
        <w:rPr>
          <w:rFonts w:ascii="Times New Roman" w:hAnsi="Times New Roman" w:cs="Times New Roman"/>
          <w:vertAlign w:val="superscript"/>
        </w:rPr>
        <w:t>2</w:t>
      </w:r>
    </w:p>
    <w:p w:rsidR="00925167" w:rsidRDefault="00925167" w:rsidP="00BB0960">
      <w:pPr>
        <w:pStyle w:val="Akapitzlist"/>
        <w:numPr>
          <w:ilvl w:val="0"/>
          <w:numId w:val="1"/>
        </w:numPr>
        <w:spacing w:after="120"/>
        <w:ind w:left="0" w:hanging="284"/>
        <w:contextualSpacing w:val="0"/>
        <w:rPr>
          <w:rFonts w:ascii="Times New Roman" w:hAnsi="Times New Roman" w:cs="Times New Roman"/>
        </w:rPr>
      </w:pPr>
      <w:r w:rsidRPr="00C97F0A">
        <w:rPr>
          <w:rFonts w:ascii="Times New Roman" w:hAnsi="Times New Roman" w:cs="Times New Roman"/>
        </w:rPr>
        <w:t>stan formalno - prawny nieruchomości → własność m. st. Warszawy w administrowaniu i zarządzaniu przez Zarząd Cmentarzy Komunalnych</w:t>
      </w:r>
      <w:r w:rsidR="004350DC">
        <w:rPr>
          <w:rFonts w:ascii="Times New Roman" w:hAnsi="Times New Roman" w:cs="Times New Roman"/>
        </w:rPr>
        <w:t xml:space="preserve"> w Warszawie</w:t>
      </w:r>
      <w:r w:rsidR="0079472A">
        <w:rPr>
          <w:rFonts w:ascii="Times New Roman" w:hAnsi="Times New Roman" w:cs="Times New Roman"/>
        </w:rPr>
        <w:t>:</w:t>
      </w:r>
    </w:p>
    <w:p w:rsidR="004350DC" w:rsidRDefault="004350DC" w:rsidP="00BB0960">
      <w:pPr>
        <w:pStyle w:val="Akapitzlist"/>
        <w:numPr>
          <w:ilvl w:val="0"/>
          <w:numId w:val="1"/>
        </w:numPr>
        <w:spacing w:after="120"/>
        <w:ind w:left="0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nieruchomości :</w:t>
      </w:r>
    </w:p>
    <w:p w:rsidR="004350DC" w:rsidRPr="00127C2D" w:rsidRDefault="004350DC" w:rsidP="00BB096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127C2D">
        <w:rPr>
          <w:rFonts w:ascii="Times New Roman" w:hAnsi="Times New Roman" w:cs="Times New Roman"/>
          <w:szCs w:val="24"/>
        </w:rPr>
        <w:t>powierzchnia</w:t>
      </w:r>
      <w:r w:rsidRPr="00127C2D">
        <w:rPr>
          <w:rFonts w:ascii="Times New Roman" w:hAnsi="Times New Roman" w:cs="Times New Roman"/>
          <w:szCs w:val="24"/>
        </w:rPr>
        <w:tab/>
        <w:t xml:space="preserve">→ </w:t>
      </w:r>
      <w:r w:rsidR="00BC2D3B" w:rsidRPr="00BC2D3B">
        <w:rPr>
          <w:rFonts w:ascii="Times New Roman" w:hAnsi="Times New Roman" w:cs="Times New Roman"/>
          <w:b/>
          <w:szCs w:val="24"/>
        </w:rPr>
        <w:t>116</w:t>
      </w:r>
      <w:r w:rsidRPr="00BC2D3B">
        <w:rPr>
          <w:rFonts w:ascii="Times New Roman" w:hAnsi="Times New Roman" w:cs="Times New Roman"/>
          <w:b/>
          <w:szCs w:val="24"/>
        </w:rPr>
        <w:t>,</w:t>
      </w:r>
      <w:r w:rsidR="009D5C81" w:rsidRPr="00BC2D3B">
        <w:rPr>
          <w:rFonts w:ascii="Times New Roman" w:hAnsi="Times New Roman" w:cs="Times New Roman"/>
          <w:b/>
          <w:szCs w:val="24"/>
        </w:rPr>
        <w:t>00</w:t>
      </w:r>
      <w:r w:rsidRPr="00BC2D3B">
        <w:rPr>
          <w:rFonts w:ascii="Times New Roman" w:hAnsi="Times New Roman" w:cs="Times New Roman"/>
          <w:b/>
          <w:szCs w:val="24"/>
        </w:rPr>
        <w:t xml:space="preserve"> m²</w:t>
      </w:r>
      <w:r w:rsidR="0079472A">
        <w:rPr>
          <w:rFonts w:ascii="Times New Roman" w:hAnsi="Times New Roman" w:cs="Times New Roman"/>
          <w:b/>
          <w:szCs w:val="24"/>
        </w:rPr>
        <w:t>,</w:t>
      </w:r>
    </w:p>
    <w:p w:rsidR="004350DC" w:rsidRPr="00D35BE3" w:rsidRDefault="004350DC" w:rsidP="00BB096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</w:rPr>
      </w:pPr>
      <w:r w:rsidRPr="00127C2D">
        <w:rPr>
          <w:rFonts w:ascii="Times New Roman" w:hAnsi="Times New Roman" w:cs="Times New Roman"/>
          <w:szCs w:val="24"/>
        </w:rPr>
        <w:t>comiesięczn</w:t>
      </w:r>
      <w:r>
        <w:rPr>
          <w:rFonts w:ascii="Times New Roman" w:hAnsi="Times New Roman" w:cs="Times New Roman"/>
          <w:szCs w:val="24"/>
        </w:rPr>
        <w:t>a kwota</w:t>
      </w:r>
      <w:r w:rsidRPr="00127C2D">
        <w:rPr>
          <w:rFonts w:ascii="Times New Roman" w:hAnsi="Times New Roman" w:cs="Times New Roman"/>
          <w:szCs w:val="24"/>
        </w:rPr>
        <w:t xml:space="preserve"> czynsz</w:t>
      </w:r>
      <w:r>
        <w:rPr>
          <w:rFonts w:ascii="Times New Roman" w:hAnsi="Times New Roman" w:cs="Times New Roman"/>
          <w:szCs w:val="24"/>
        </w:rPr>
        <w:t>u</w:t>
      </w:r>
      <w:r w:rsidRPr="00127C2D">
        <w:rPr>
          <w:rFonts w:ascii="Times New Roman" w:hAnsi="Times New Roman" w:cs="Times New Roman"/>
          <w:szCs w:val="24"/>
        </w:rPr>
        <w:t xml:space="preserve"> </w:t>
      </w:r>
      <w:r w:rsidR="009D5C81">
        <w:rPr>
          <w:rFonts w:ascii="Times New Roman" w:hAnsi="Times New Roman" w:cs="Times New Roman"/>
          <w:szCs w:val="24"/>
        </w:rPr>
        <w:t xml:space="preserve">dzierżawy </w:t>
      </w:r>
      <w:r w:rsidRPr="00127C2D">
        <w:rPr>
          <w:rFonts w:ascii="Times New Roman" w:hAnsi="Times New Roman" w:cs="Times New Roman"/>
          <w:szCs w:val="24"/>
        </w:rPr>
        <w:t>za wydzierżawianą nieruchomość</w:t>
      </w:r>
      <w:r w:rsidR="00BC2D3B">
        <w:rPr>
          <w:rFonts w:ascii="Times New Roman" w:hAnsi="Times New Roman" w:cs="Times New Roman"/>
          <w:szCs w:val="24"/>
        </w:rPr>
        <w:t xml:space="preserve"> </w:t>
      </w:r>
      <w:r w:rsidR="00BC2D3B" w:rsidRPr="00127C2D">
        <w:rPr>
          <w:rFonts w:ascii="Times New Roman" w:hAnsi="Times New Roman" w:cs="Times New Roman"/>
          <w:szCs w:val="24"/>
        </w:rPr>
        <w:t>→</w:t>
      </w:r>
      <w:r w:rsidR="00BC2D3B" w:rsidRPr="00BC2D3B">
        <w:rPr>
          <w:rFonts w:ascii="Times New Roman" w:hAnsi="Times New Roman" w:cs="Times New Roman"/>
          <w:b/>
          <w:szCs w:val="24"/>
        </w:rPr>
        <w:t>130,00</w:t>
      </w:r>
      <w:r w:rsidR="0079472A" w:rsidRPr="00BC2D3B">
        <w:rPr>
          <w:rFonts w:ascii="Times New Roman" w:hAnsi="Times New Roman" w:cs="Times New Roman"/>
          <w:b/>
          <w:szCs w:val="24"/>
        </w:rPr>
        <w:t xml:space="preserve"> netto</w:t>
      </w:r>
      <w:r w:rsidR="00D23E30">
        <w:rPr>
          <w:rFonts w:ascii="Times New Roman" w:hAnsi="Times New Roman" w:cs="Times New Roman"/>
          <w:b/>
          <w:szCs w:val="24"/>
        </w:rPr>
        <w:t>;</w:t>
      </w:r>
    </w:p>
    <w:p w:rsidR="00D35BE3" w:rsidRDefault="00D35BE3" w:rsidP="00D35BE3">
      <w:pPr>
        <w:pStyle w:val="Akapitzlist"/>
        <w:numPr>
          <w:ilvl w:val="0"/>
          <w:numId w:val="1"/>
        </w:numPr>
        <w:spacing w:before="120" w:after="120" w:line="240" w:lineRule="auto"/>
        <w:ind w:left="0" w:hanging="284"/>
        <w:contextualSpacing w:val="0"/>
        <w:rPr>
          <w:rFonts w:ascii="Times New Roman" w:hAnsi="Times New Roman" w:cs="Times New Roman"/>
        </w:rPr>
      </w:pPr>
      <w:r w:rsidRPr="00F044DC">
        <w:rPr>
          <w:rFonts w:ascii="Times New Roman" w:hAnsi="Times New Roman" w:cs="Times New Roman"/>
        </w:rPr>
        <w:t>przeznaczenie wydzierżawianej nieruchomości</w:t>
      </w:r>
      <w:r>
        <w:rPr>
          <w:rFonts w:ascii="Times New Roman" w:hAnsi="Times New Roman" w:cs="Times New Roman"/>
        </w:rPr>
        <w:t>: utworzenie drogi</w:t>
      </w:r>
      <w:r w:rsidR="00BC2D3B">
        <w:rPr>
          <w:rFonts w:ascii="Times New Roman" w:hAnsi="Times New Roman" w:cs="Times New Roman"/>
        </w:rPr>
        <w:t xml:space="preserve"> asfaltowej i zjazdu z ogólnodostępnej drogi na </w:t>
      </w:r>
      <w:r>
        <w:rPr>
          <w:rFonts w:ascii="Times New Roman" w:hAnsi="Times New Roman" w:cs="Times New Roman"/>
        </w:rPr>
        <w:t>posesję</w:t>
      </w:r>
      <w:r w:rsidR="00BC2D3B">
        <w:rPr>
          <w:rFonts w:ascii="Times New Roman" w:hAnsi="Times New Roman" w:cs="Times New Roman"/>
        </w:rPr>
        <w:t xml:space="preserve"> znajdującą się na działce</w:t>
      </w:r>
      <w:r>
        <w:rPr>
          <w:rFonts w:ascii="Times New Roman" w:hAnsi="Times New Roman" w:cs="Times New Roman"/>
        </w:rPr>
        <w:t xml:space="preserve"> o nr ew. 73/3;</w:t>
      </w:r>
    </w:p>
    <w:p w:rsidR="00937BB2" w:rsidRDefault="00937BB2" w:rsidP="00937BB2">
      <w:pPr>
        <w:pStyle w:val="Akapitzlist"/>
        <w:numPr>
          <w:ilvl w:val="0"/>
          <w:numId w:val="1"/>
        </w:numPr>
        <w:tabs>
          <w:tab w:val="left" w:pos="0"/>
        </w:tabs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comiesięcznego czynszu dzierżawy będzie aktualizowana w IV kwartale każdego roku kalendarzowego z mocą obowiązującą od 1 stycznia 2024 roku – wg. wskaźnika cen towarów i usług konsumpcyjnych za trzy kwartały w stosunku do analogicznego okresu roku poprzedniego ogłoszonego przez Prezesa Głównego Urzędu Statystycznego na dzień 30 września danego roku;</w:t>
      </w:r>
    </w:p>
    <w:p w:rsidR="00925167" w:rsidRPr="00F044DC" w:rsidRDefault="00925167" w:rsidP="00BB0960">
      <w:pPr>
        <w:pStyle w:val="Akapitzlist"/>
        <w:numPr>
          <w:ilvl w:val="0"/>
          <w:numId w:val="1"/>
        </w:numPr>
        <w:spacing w:after="120"/>
        <w:ind w:left="0" w:hanging="284"/>
        <w:contextualSpacing w:val="0"/>
        <w:rPr>
          <w:rFonts w:ascii="Times New Roman" w:hAnsi="Times New Roman" w:cs="Times New Roman"/>
        </w:rPr>
      </w:pPr>
      <w:r w:rsidRPr="00F044DC">
        <w:rPr>
          <w:rFonts w:ascii="Times New Roman" w:hAnsi="Times New Roman" w:cs="Times New Roman"/>
        </w:rPr>
        <w:t xml:space="preserve">przewidywany okres dzierżawy od </w:t>
      </w:r>
      <w:r w:rsidRPr="00B40091">
        <w:rPr>
          <w:rFonts w:ascii="Times New Roman" w:hAnsi="Times New Roman" w:cs="Times New Roman"/>
        </w:rPr>
        <w:t>01.07.202</w:t>
      </w:r>
      <w:r w:rsidR="00F43E8D" w:rsidRPr="00B40091">
        <w:rPr>
          <w:rFonts w:ascii="Times New Roman" w:hAnsi="Times New Roman" w:cs="Times New Roman"/>
        </w:rPr>
        <w:t>3</w:t>
      </w:r>
      <w:r w:rsidRPr="00B40091">
        <w:rPr>
          <w:rFonts w:ascii="Times New Roman" w:hAnsi="Times New Roman" w:cs="Times New Roman"/>
        </w:rPr>
        <w:t>r. do 3</w:t>
      </w:r>
      <w:r w:rsidR="00D23E30" w:rsidRPr="00B40091">
        <w:rPr>
          <w:rFonts w:ascii="Times New Roman" w:hAnsi="Times New Roman" w:cs="Times New Roman"/>
        </w:rPr>
        <w:t>0</w:t>
      </w:r>
      <w:r w:rsidRPr="00B40091">
        <w:rPr>
          <w:rFonts w:ascii="Times New Roman" w:hAnsi="Times New Roman" w:cs="Times New Roman"/>
        </w:rPr>
        <w:t>.</w:t>
      </w:r>
      <w:r w:rsidR="00D23E30" w:rsidRPr="00B40091">
        <w:rPr>
          <w:rFonts w:ascii="Times New Roman" w:hAnsi="Times New Roman" w:cs="Times New Roman"/>
        </w:rPr>
        <w:t>06</w:t>
      </w:r>
      <w:r w:rsidRPr="00B40091">
        <w:rPr>
          <w:rFonts w:ascii="Times New Roman" w:hAnsi="Times New Roman" w:cs="Times New Roman"/>
        </w:rPr>
        <w:t>.202</w:t>
      </w:r>
      <w:r w:rsidR="00D23E30" w:rsidRPr="00B40091">
        <w:rPr>
          <w:rFonts w:ascii="Times New Roman" w:hAnsi="Times New Roman" w:cs="Times New Roman"/>
        </w:rPr>
        <w:t>6</w:t>
      </w:r>
      <w:r w:rsidR="00D23E30" w:rsidRPr="00D711CB">
        <w:rPr>
          <w:rFonts w:ascii="Times New Roman" w:hAnsi="Times New Roman" w:cs="Times New Roman"/>
          <w:color w:val="FF0000"/>
        </w:rPr>
        <w:t xml:space="preserve"> </w:t>
      </w:r>
      <w:r w:rsidR="0079472A">
        <w:rPr>
          <w:rFonts w:ascii="Times New Roman" w:hAnsi="Times New Roman" w:cs="Times New Roman"/>
        </w:rPr>
        <w:t>r.;</w:t>
      </w:r>
    </w:p>
    <w:p w:rsidR="0079010B" w:rsidRDefault="0079010B" w:rsidP="00BB0960">
      <w:pPr>
        <w:pStyle w:val="Akapitzlist"/>
        <w:numPr>
          <w:ilvl w:val="0"/>
          <w:numId w:val="1"/>
        </w:numPr>
        <w:spacing w:after="120"/>
        <w:ind w:left="0" w:hanging="284"/>
        <w:contextualSpacing w:val="0"/>
        <w:rPr>
          <w:rFonts w:ascii="Times New Roman" w:hAnsi="Times New Roman" w:cs="Times New Roman"/>
        </w:rPr>
      </w:pPr>
      <w:r w:rsidRPr="00F044DC">
        <w:rPr>
          <w:rFonts w:ascii="Times New Roman" w:hAnsi="Times New Roman" w:cs="Times New Roman"/>
        </w:rPr>
        <w:t>termin wnoszenia opłat: do 10-go dnia każdego miesiąca danego roku</w:t>
      </w:r>
      <w:r w:rsidR="0079472A">
        <w:rPr>
          <w:rFonts w:ascii="Times New Roman" w:hAnsi="Times New Roman" w:cs="Times New Roman"/>
        </w:rPr>
        <w:t>;</w:t>
      </w:r>
    </w:p>
    <w:p w:rsidR="00A866E8" w:rsidRPr="00A866E8" w:rsidRDefault="00A866E8" w:rsidP="003653FB">
      <w:pPr>
        <w:pStyle w:val="Akapitzlist"/>
        <w:numPr>
          <w:ilvl w:val="0"/>
          <w:numId w:val="1"/>
        </w:numPr>
        <w:ind w:left="0" w:hanging="284"/>
        <w:jc w:val="left"/>
        <w:rPr>
          <w:rFonts w:ascii="Times New Roman" w:hAnsi="Times New Roman"/>
        </w:rPr>
      </w:pPr>
      <w:r w:rsidRPr="00831E2E">
        <w:rPr>
          <w:rFonts w:ascii="Times New Roman" w:hAnsi="Times New Roman"/>
        </w:rPr>
        <w:t>kaucja pieniężna</w:t>
      </w:r>
      <w:r w:rsidRPr="00A866E8">
        <w:rPr>
          <w:rFonts w:ascii="Times New Roman" w:hAnsi="Times New Roman"/>
        </w:rPr>
        <w:t>:</w:t>
      </w:r>
    </w:p>
    <w:p w:rsidR="00A866E8" w:rsidRDefault="00A866E8" w:rsidP="003653FB">
      <w:pPr>
        <w:pStyle w:val="Akapitzlist"/>
        <w:numPr>
          <w:ilvl w:val="0"/>
          <w:numId w:val="11"/>
        </w:numPr>
        <w:ind w:left="426" w:hanging="4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przeznaczona na zabezpieczenie roszczeń Wydzierżawiającego stanowi równowartość dwumiesięcznej kwoty czynszu dzierżawy brutto, wyliczona według stawek obowiązujących w dniu zawarcia umowy dzierżawy,</w:t>
      </w:r>
    </w:p>
    <w:p w:rsidR="00A866E8" w:rsidRDefault="00A866E8" w:rsidP="003653FB">
      <w:pPr>
        <w:pStyle w:val="Akapitzlist"/>
        <w:numPr>
          <w:ilvl w:val="0"/>
          <w:numId w:val="11"/>
        </w:numPr>
        <w:ind w:left="425" w:hanging="42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wpłacana w terminie 14 dni od daty zawarcia umowy dzierżawy;</w:t>
      </w:r>
    </w:p>
    <w:p w:rsidR="003A2B1E" w:rsidRDefault="003A2B1E" w:rsidP="003653FB">
      <w:pPr>
        <w:pStyle w:val="Akapitzlist"/>
        <w:numPr>
          <w:ilvl w:val="0"/>
          <w:numId w:val="1"/>
        </w:numPr>
        <w:ind w:left="0" w:hanging="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obowiązek poddania się rygorowi egzekucji z art. 777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1 pkt 4 i 5 Kodeksu postępowania cywilnego, co do obowiązku zapłaty czynszu, obowiązku zwrotu nieruchomości w razie rozwiązania lub wygaśnięcia umowy dzierżawy oraz co do obowiązku zapłaty wynagrodzenia;</w:t>
      </w:r>
    </w:p>
    <w:p w:rsidR="0011037C" w:rsidRDefault="0011037C" w:rsidP="003653FB">
      <w:pPr>
        <w:numPr>
          <w:ilvl w:val="0"/>
          <w:numId w:val="1"/>
        </w:numPr>
        <w:spacing w:after="0"/>
        <w:ind w:left="142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10 ust. 1 ustawy z dnia 8 marca 2013 r. o przeciwdziałaniu nadmiernym opóźnieniom w transakcjach handlowych (tekst jednolity: Dz. U. z 2023r. poz. 711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zm.), Wydzierżawiającemu przysługuje od Dzierżawcy bez wezwania rekompensata za koszty poniesione na odzyskiwanie należności od dnia nabycia uprawnienia do odsetek. Jest to równowartość kwoty:</w:t>
      </w:r>
    </w:p>
    <w:p w:rsidR="0011037C" w:rsidRDefault="0011037C" w:rsidP="003653FB">
      <w:pPr>
        <w:spacing w:after="0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40 euro – gdy wartość świadczenia pieniężnego nie przekracza 5 000 złotych;</w:t>
      </w:r>
    </w:p>
    <w:p w:rsidR="0011037C" w:rsidRDefault="0011037C" w:rsidP="003653FB">
      <w:pPr>
        <w:spacing w:after="0"/>
        <w:ind w:left="851" w:hanging="709"/>
        <w:rPr>
          <w:rFonts w:ascii="Times New Roman" w:hAnsi="Times New Roman"/>
        </w:rPr>
      </w:pPr>
      <w:r>
        <w:rPr>
          <w:rFonts w:ascii="Times New Roman" w:hAnsi="Times New Roman"/>
        </w:rPr>
        <w:t>70 euro – gdy wartość świadczenia pieniężnego jest wyższa niż 5 000 złotych, ale niższa niż 50 000 złotych;</w:t>
      </w:r>
    </w:p>
    <w:p w:rsidR="0011037C" w:rsidRDefault="0011037C" w:rsidP="003653FB">
      <w:pPr>
        <w:tabs>
          <w:tab w:val="left" w:pos="426"/>
        </w:tabs>
        <w:spacing w:after="0"/>
        <w:ind w:left="-426" w:firstLine="426"/>
        <w:rPr>
          <w:rFonts w:ascii="Times New Roman" w:hAnsi="Times New Roman"/>
        </w:rPr>
      </w:pPr>
      <w:r>
        <w:rPr>
          <w:rFonts w:ascii="Times New Roman" w:hAnsi="Times New Roman"/>
        </w:rPr>
        <w:t>100 euro – gdy wartość świadczenia pieniężnego jest równa lub wyższa od 50 000 złotych.</w:t>
      </w:r>
    </w:p>
    <w:p w:rsidR="0011037C" w:rsidRDefault="0011037C" w:rsidP="0011037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Równowartość kwoty rekompensaty, o której mowa powyżej będzie ustalana przy zastosowaniu średniego kursu euro ogłoszonego przez Narodowy Bank Polski ostatniego dnia roboczego miesiąca poprzedzający miesiąc, w którym świadczenie pieniężne stało się wymagane.</w:t>
      </w:r>
    </w:p>
    <w:p w:rsidR="00A866E8" w:rsidRPr="003653FB" w:rsidRDefault="00A866E8" w:rsidP="006810A5">
      <w:pPr>
        <w:spacing w:after="120"/>
        <w:ind w:left="-284"/>
        <w:jc w:val="both"/>
        <w:rPr>
          <w:rFonts w:ascii="Times New Roman" w:hAnsi="Times New Roman" w:cs="Times New Roman"/>
        </w:rPr>
      </w:pPr>
    </w:p>
    <w:p w:rsidR="0079010B" w:rsidRPr="00C97F0A" w:rsidRDefault="003653FB" w:rsidP="006810A5">
      <w:pPr>
        <w:pStyle w:val="Akapitzlist"/>
        <w:numPr>
          <w:ilvl w:val="0"/>
          <w:numId w:val="1"/>
        </w:numPr>
        <w:tabs>
          <w:tab w:val="left" w:pos="142"/>
        </w:tabs>
        <w:ind w:left="0" w:hanging="284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79010B" w:rsidRPr="00F044DC">
        <w:rPr>
          <w:rFonts w:ascii="Times New Roman" w:hAnsi="Times New Roman"/>
        </w:rPr>
        <w:t xml:space="preserve"> związku z realizacją wymogów Rozporządzenia Parlamentu Europejskiego i Rady (UE) 2016/679 z dnia 27 kwietnia 2016 r. w sprawie ochrony osób fizycznych</w:t>
      </w:r>
      <w:r w:rsidR="0079010B" w:rsidRPr="00C97F0A">
        <w:rPr>
          <w:rFonts w:ascii="Times New Roman" w:hAnsi="Times New Roman"/>
        </w:rPr>
        <w:t xml:space="preserve"> 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realizacji umowy, będzie Zarząd Cmentarzy Komunalnych w Warszawie (01-797) przy ul. Powązkowskiej 43/45.</w:t>
      </w:r>
    </w:p>
    <w:p w:rsidR="0079010B" w:rsidRDefault="0079010B" w:rsidP="006810A5">
      <w:pPr>
        <w:pStyle w:val="Akapitzlist"/>
        <w:ind w:left="0" w:firstLine="0"/>
        <w:rPr>
          <w:rFonts w:ascii="Times New Roman" w:hAnsi="Times New Roman"/>
        </w:rPr>
      </w:pPr>
      <w:r w:rsidRPr="00C97F0A">
        <w:rPr>
          <w:rFonts w:ascii="Times New Roman" w:hAnsi="Times New Roman"/>
        </w:rPr>
        <w:t>Składający wniosek oświadcza, że zapoznał się z klauzulą informacyjną dotyczącą przetwarzania danych osobowych przez Zarząd Cmentarzy Komunalnych w Warszawie, która jest do wglądu w biurze Zarządu lub na stronie internetowej Zarządu (</w:t>
      </w:r>
      <w:hyperlink r:id="rId10" w:history="1">
        <w:r w:rsidRPr="00C97F0A">
          <w:rPr>
            <w:rStyle w:val="Hipercze"/>
            <w:rFonts w:ascii="Times New Roman" w:hAnsi="Times New Roman"/>
          </w:rPr>
          <w:t>www.cmentarzekomunalne.com.pl</w:t>
        </w:r>
      </w:hyperlink>
      <w:r w:rsidRPr="00C97F0A">
        <w:rPr>
          <w:rFonts w:ascii="Times New Roman" w:hAnsi="Times New Roman"/>
        </w:rPr>
        <w:t>).</w:t>
      </w:r>
    </w:p>
    <w:p w:rsidR="00F044DC" w:rsidRDefault="00F044DC" w:rsidP="006810A5">
      <w:pPr>
        <w:pStyle w:val="Akapitzlist"/>
        <w:ind w:left="0" w:firstLine="0"/>
        <w:rPr>
          <w:rFonts w:ascii="Times New Roman" w:hAnsi="Times New Roman"/>
        </w:rPr>
      </w:pPr>
    </w:p>
    <w:p w:rsidR="0079010B" w:rsidRPr="00BB0960" w:rsidRDefault="0079010B" w:rsidP="00786D49">
      <w:pPr>
        <w:pStyle w:val="Akapitzlist"/>
        <w:numPr>
          <w:ilvl w:val="0"/>
          <w:numId w:val="2"/>
        </w:numPr>
        <w:ind w:left="0" w:hanging="426"/>
        <w:jc w:val="left"/>
        <w:rPr>
          <w:rFonts w:ascii="Times New Roman" w:eastAsia="Calibri" w:hAnsi="Times New Roman" w:cs="Times New Roman"/>
        </w:rPr>
      </w:pPr>
      <w:r w:rsidRPr="00BB0960">
        <w:rPr>
          <w:rFonts w:ascii="Times New Roman" w:eastAsia="Calibri" w:hAnsi="Times New Roman" w:cs="Times New Roman"/>
        </w:rPr>
        <w:t xml:space="preserve">Wniosek o dzierżawę nieruchomości należy składać </w:t>
      </w:r>
      <w:r w:rsidRPr="00BB0960">
        <w:rPr>
          <w:rFonts w:ascii="Times New Roman" w:eastAsia="Calibri" w:hAnsi="Times New Roman" w:cs="Times New Roman"/>
          <w:b/>
        </w:rPr>
        <w:t>w godzinach 8</w:t>
      </w:r>
      <w:r w:rsidRPr="00BB0960">
        <w:rPr>
          <w:rFonts w:ascii="Times New Roman" w:eastAsia="Calibri" w:hAnsi="Times New Roman" w:cs="Times New Roman"/>
          <w:b/>
          <w:u w:val="single"/>
          <w:vertAlign w:val="superscript"/>
        </w:rPr>
        <w:t>00</w:t>
      </w:r>
      <w:r w:rsidRPr="00BB0960">
        <w:rPr>
          <w:rFonts w:ascii="Times New Roman" w:eastAsia="Calibri" w:hAnsi="Times New Roman" w:cs="Times New Roman"/>
          <w:b/>
        </w:rPr>
        <w:t xml:space="preserve"> - 14</w:t>
      </w:r>
      <w:r w:rsidRPr="00BB0960">
        <w:rPr>
          <w:rFonts w:ascii="Times New Roman" w:eastAsia="Calibri" w:hAnsi="Times New Roman" w:cs="Times New Roman"/>
          <w:b/>
          <w:u w:val="single"/>
          <w:vertAlign w:val="superscript"/>
        </w:rPr>
        <w:t>30</w:t>
      </w:r>
      <w:r w:rsidR="00B40091">
        <w:rPr>
          <w:rFonts w:ascii="Times New Roman" w:eastAsia="Calibri" w:hAnsi="Times New Roman" w:cs="Times New Roman"/>
          <w:b/>
        </w:rPr>
        <w:t xml:space="preserve"> od 26.05.2023</w:t>
      </w:r>
      <w:r w:rsidR="00DD4D91">
        <w:rPr>
          <w:rFonts w:ascii="Times New Roman" w:eastAsia="Calibri" w:hAnsi="Times New Roman" w:cs="Times New Roman"/>
          <w:b/>
        </w:rPr>
        <w:t xml:space="preserve"> r.</w:t>
      </w:r>
      <w:r w:rsidR="00B40091">
        <w:rPr>
          <w:rFonts w:ascii="Times New Roman" w:eastAsia="Calibri" w:hAnsi="Times New Roman" w:cs="Times New Roman"/>
          <w:b/>
        </w:rPr>
        <w:t xml:space="preserve"> do</w:t>
      </w:r>
      <w:r w:rsidR="00DD4D91">
        <w:rPr>
          <w:rFonts w:ascii="Times New Roman" w:eastAsia="Calibri" w:hAnsi="Times New Roman" w:cs="Times New Roman"/>
          <w:b/>
        </w:rPr>
        <w:t xml:space="preserve"> </w:t>
      </w:r>
      <w:r w:rsidR="00B40091">
        <w:rPr>
          <w:rFonts w:ascii="Times New Roman" w:eastAsia="Calibri" w:hAnsi="Times New Roman" w:cs="Times New Roman"/>
          <w:b/>
        </w:rPr>
        <w:t>15</w:t>
      </w:r>
      <w:r w:rsidR="009317E7" w:rsidRPr="00B40091">
        <w:rPr>
          <w:rFonts w:ascii="Times New Roman" w:eastAsia="Calibri" w:hAnsi="Times New Roman" w:cs="Times New Roman"/>
          <w:b/>
        </w:rPr>
        <w:t>.0</w:t>
      </w:r>
      <w:r w:rsidR="00BB0960" w:rsidRPr="00B40091">
        <w:rPr>
          <w:rFonts w:ascii="Times New Roman" w:eastAsia="Calibri" w:hAnsi="Times New Roman" w:cs="Times New Roman"/>
          <w:b/>
        </w:rPr>
        <w:t>6</w:t>
      </w:r>
      <w:r w:rsidR="009317E7" w:rsidRPr="00B40091">
        <w:rPr>
          <w:rFonts w:ascii="Times New Roman" w:eastAsia="Calibri" w:hAnsi="Times New Roman" w:cs="Times New Roman"/>
          <w:b/>
        </w:rPr>
        <w:t>.2023</w:t>
      </w:r>
      <w:r w:rsidRPr="00BB0960">
        <w:rPr>
          <w:rFonts w:ascii="Times New Roman" w:eastAsia="Calibri" w:hAnsi="Times New Roman" w:cs="Times New Roman"/>
          <w:b/>
        </w:rPr>
        <w:t xml:space="preserve">.r. </w:t>
      </w:r>
      <w:r w:rsidRPr="00BB0960">
        <w:rPr>
          <w:rFonts w:ascii="Times New Roman" w:eastAsia="Calibri" w:hAnsi="Times New Roman" w:cs="Times New Roman"/>
        </w:rPr>
        <w:t>w sekretariacie biura Zarządu Cmentarzy Komunalnych /01-979 W-</w:t>
      </w:r>
      <w:proofErr w:type="spellStart"/>
      <w:r w:rsidRPr="00BB0960">
        <w:rPr>
          <w:rFonts w:ascii="Times New Roman" w:eastAsia="Calibri" w:hAnsi="Times New Roman" w:cs="Times New Roman"/>
        </w:rPr>
        <w:t>wa</w:t>
      </w:r>
      <w:proofErr w:type="spellEnd"/>
      <w:r w:rsidRPr="00BB0960">
        <w:rPr>
          <w:rFonts w:ascii="Times New Roman" w:eastAsia="Calibri" w:hAnsi="Times New Roman" w:cs="Times New Roman"/>
        </w:rPr>
        <w:t xml:space="preserve">/ ul. Powązkowska 43/45 </w:t>
      </w:r>
    </w:p>
    <w:p w:rsidR="0079010B" w:rsidRPr="00EA75DE" w:rsidRDefault="0079010B" w:rsidP="00BB0960">
      <w:pPr>
        <w:ind w:left="284"/>
        <w:contextualSpacing/>
        <w:jc w:val="both"/>
        <w:rPr>
          <w:rFonts w:ascii="Times New Roman" w:eastAsia="Calibri" w:hAnsi="Times New Roman" w:cs="Times New Roman"/>
          <w:sz w:val="12"/>
        </w:rPr>
      </w:pPr>
    </w:p>
    <w:p w:rsidR="0079010B" w:rsidRPr="00786D49" w:rsidRDefault="0079010B" w:rsidP="00786D49">
      <w:pPr>
        <w:pStyle w:val="Akapitzlist"/>
        <w:numPr>
          <w:ilvl w:val="0"/>
          <w:numId w:val="2"/>
        </w:numPr>
        <w:ind w:left="0" w:hanging="426"/>
        <w:jc w:val="left"/>
        <w:rPr>
          <w:rFonts w:ascii="Times New Roman" w:eastAsia="Calibri" w:hAnsi="Times New Roman" w:cs="Times New Roman"/>
        </w:rPr>
      </w:pPr>
      <w:r w:rsidRPr="00786D49">
        <w:rPr>
          <w:rFonts w:ascii="Times New Roman" w:eastAsia="Calibri" w:hAnsi="Times New Roman" w:cs="Times New Roman"/>
        </w:rPr>
        <w:t>Szczegółowe informacje dotyczące warunków dzierżawy, projektu umowy dzierżawy dostępne są              w pok. 15 w biurze Zarządu Cmentarzy Komunalnych przy ul. Powązkowskiej 43/45 lub telefonicznie pod nr (22) 2774016 lub (22) 2774018.</w:t>
      </w:r>
    </w:p>
    <w:p w:rsidR="0079010B" w:rsidRDefault="0079010B" w:rsidP="00BB0960">
      <w:pPr>
        <w:pStyle w:val="Akapitzlist"/>
        <w:ind w:left="-284" w:firstLine="0"/>
        <w:rPr>
          <w:rFonts w:ascii="Times New Roman" w:hAnsi="Times New Roman" w:cs="Times New Roman"/>
        </w:rPr>
      </w:pPr>
    </w:p>
    <w:p w:rsidR="003A69EA" w:rsidRDefault="003A69EA" w:rsidP="00BB0960">
      <w:pPr>
        <w:pStyle w:val="Akapitzlist"/>
        <w:ind w:left="-284" w:firstLine="0"/>
        <w:rPr>
          <w:rFonts w:ascii="Times New Roman" w:hAnsi="Times New Roman" w:cs="Times New Roman"/>
        </w:rPr>
      </w:pPr>
    </w:p>
    <w:p w:rsidR="003A69EA" w:rsidRDefault="003A69EA" w:rsidP="00BB0960">
      <w:pPr>
        <w:pStyle w:val="Akapitzlist"/>
        <w:ind w:left="-284" w:firstLine="0"/>
        <w:rPr>
          <w:rFonts w:ascii="Times New Roman" w:hAnsi="Times New Roman" w:cs="Times New Roman"/>
        </w:rPr>
      </w:pPr>
    </w:p>
    <w:p w:rsidR="003A69EA" w:rsidRDefault="003A69EA" w:rsidP="00BB0960">
      <w:pPr>
        <w:pStyle w:val="Akapitzlist"/>
        <w:ind w:left="-284" w:firstLine="0"/>
        <w:rPr>
          <w:rFonts w:ascii="Times New Roman" w:hAnsi="Times New Roman" w:cs="Times New Roman"/>
        </w:rPr>
      </w:pPr>
    </w:p>
    <w:p w:rsidR="003A69EA" w:rsidRDefault="003A69EA" w:rsidP="00BB0960">
      <w:pPr>
        <w:pStyle w:val="Akapitzlist"/>
        <w:ind w:left="-284" w:firstLine="0"/>
        <w:rPr>
          <w:rFonts w:ascii="Times New Roman" w:hAnsi="Times New Roman" w:cs="Times New Roman"/>
        </w:rPr>
      </w:pPr>
    </w:p>
    <w:p w:rsidR="003A69EA" w:rsidRDefault="003A69EA" w:rsidP="00BB0960">
      <w:pPr>
        <w:pStyle w:val="Akapitzlist"/>
        <w:ind w:left="-284" w:firstLine="0"/>
        <w:rPr>
          <w:rFonts w:ascii="Times New Roman" w:hAnsi="Times New Roman" w:cs="Times New Roman"/>
        </w:rPr>
      </w:pPr>
    </w:p>
    <w:p w:rsidR="003A69EA" w:rsidRDefault="003A69EA" w:rsidP="00BB0960">
      <w:pPr>
        <w:pStyle w:val="Akapitzlist"/>
        <w:ind w:left="-284" w:firstLine="0"/>
        <w:rPr>
          <w:rFonts w:ascii="Times New Roman" w:hAnsi="Times New Roman" w:cs="Times New Roman"/>
        </w:rPr>
      </w:pPr>
    </w:p>
    <w:p w:rsidR="003A69EA" w:rsidRPr="003A69EA" w:rsidRDefault="003A69EA" w:rsidP="00432604">
      <w:pPr>
        <w:pStyle w:val="Akapitzlist"/>
        <w:ind w:left="5380" w:firstLine="99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>-/</w:t>
      </w:r>
      <w:r>
        <w:rPr>
          <w:rFonts w:ascii="Times New Roman" w:hAnsi="Times New Roman" w:cs="Times New Roman"/>
          <w:b/>
        </w:rPr>
        <w:t>Danuta Kruk/-</w:t>
      </w:r>
    </w:p>
    <w:p w:rsidR="0079010B" w:rsidRPr="00C97F0A" w:rsidRDefault="0079010B" w:rsidP="00BB0960">
      <w:pPr>
        <w:pStyle w:val="Akapitzlist"/>
        <w:ind w:left="0" w:firstLine="0"/>
        <w:rPr>
          <w:rFonts w:ascii="Times New Roman" w:hAnsi="Times New Roman"/>
        </w:rPr>
      </w:pPr>
    </w:p>
    <w:p w:rsidR="00F43E8D" w:rsidRPr="0079010B" w:rsidRDefault="00F43E8D" w:rsidP="00BB0960">
      <w:pPr>
        <w:spacing w:after="120"/>
        <w:jc w:val="both"/>
        <w:rPr>
          <w:rFonts w:ascii="Times New Roman" w:hAnsi="Times New Roman" w:cs="Times New Roman"/>
        </w:rPr>
      </w:pPr>
    </w:p>
    <w:p w:rsidR="00925167" w:rsidRPr="00DC1F23" w:rsidRDefault="00925167" w:rsidP="00DD50C9">
      <w:pPr>
        <w:ind w:left="-567"/>
        <w:jc w:val="both"/>
        <w:rPr>
          <w:rFonts w:ascii="Times New Roman" w:eastAsia="Calibri" w:hAnsi="Times New Roman" w:cs="Times New Roman"/>
        </w:rPr>
      </w:pPr>
    </w:p>
    <w:sectPr w:rsidR="00925167" w:rsidRPr="00DC1F23" w:rsidSect="00F044D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DC" w:rsidRDefault="00F044DC" w:rsidP="00F044DC">
      <w:pPr>
        <w:spacing w:after="0" w:line="240" w:lineRule="auto"/>
      </w:pPr>
      <w:r>
        <w:separator/>
      </w:r>
    </w:p>
  </w:endnote>
  <w:endnote w:type="continuationSeparator" w:id="0">
    <w:p w:rsidR="00F044DC" w:rsidRDefault="00F044DC" w:rsidP="00F0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5434"/>
      <w:docPartObj>
        <w:docPartGallery w:val="Page Numbers (Bottom of Page)"/>
        <w:docPartUnique/>
      </w:docPartObj>
    </w:sdtPr>
    <w:sdtEndPr/>
    <w:sdtContent>
      <w:p w:rsidR="00F044DC" w:rsidRDefault="00F044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604">
          <w:rPr>
            <w:noProof/>
          </w:rPr>
          <w:t>1</w:t>
        </w:r>
        <w:r>
          <w:fldChar w:fldCharType="end"/>
        </w:r>
      </w:p>
    </w:sdtContent>
  </w:sdt>
  <w:p w:rsidR="00F044DC" w:rsidRDefault="00F04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DC" w:rsidRDefault="00F044DC" w:rsidP="00F044DC">
      <w:pPr>
        <w:spacing w:after="0" w:line="240" w:lineRule="auto"/>
      </w:pPr>
      <w:r>
        <w:separator/>
      </w:r>
    </w:p>
  </w:footnote>
  <w:footnote w:type="continuationSeparator" w:id="0">
    <w:p w:rsidR="00F044DC" w:rsidRDefault="00F044DC" w:rsidP="00F0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849"/>
    <w:multiLevelType w:val="hybridMultilevel"/>
    <w:tmpl w:val="1B7E19B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84B6494"/>
    <w:multiLevelType w:val="hybridMultilevel"/>
    <w:tmpl w:val="BC4A15F6"/>
    <w:lvl w:ilvl="0" w:tplc="DDA6D0F8">
      <w:start w:val="1"/>
      <w:numFmt w:val="decimal"/>
      <w:lvlText w:val="%1/-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6D7620A"/>
    <w:multiLevelType w:val="hybridMultilevel"/>
    <w:tmpl w:val="5D50307A"/>
    <w:lvl w:ilvl="0" w:tplc="878C8E42">
      <w:start w:val="1"/>
      <w:numFmt w:val="decimal"/>
      <w:lvlText w:val="%1/-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9CB053A"/>
    <w:multiLevelType w:val="hybridMultilevel"/>
    <w:tmpl w:val="77464AFA"/>
    <w:lvl w:ilvl="0" w:tplc="E11A3E60">
      <w:start w:val="1"/>
      <w:numFmt w:val="upperRoman"/>
      <w:lvlText w:val="%1."/>
      <w:lvlJc w:val="right"/>
      <w:pPr>
        <w:ind w:left="43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ED020F1"/>
    <w:multiLevelType w:val="hybridMultilevel"/>
    <w:tmpl w:val="E730C6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F93D93"/>
    <w:multiLevelType w:val="hybridMultilevel"/>
    <w:tmpl w:val="7AC43E0E"/>
    <w:lvl w:ilvl="0" w:tplc="04150015">
      <w:start w:val="1"/>
      <w:numFmt w:val="upperLetter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4DED3E08"/>
    <w:multiLevelType w:val="hybridMultilevel"/>
    <w:tmpl w:val="CCD0BF42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4244A"/>
    <w:multiLevelType w:val="hybridMultilevel"/>
    <w:tmpl w:val="C166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02CD2"/>
    <w:multiLevelType w:val="hybridMultilevel"/>
    <w:tmpl w:val="227080B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D6879"/>
    <w:multiLevelType w:val="hybridMultilevel"/>
    <w:tmpl w:val="80D275D2"/>
    <w:lvl w:ilvl="0" w:tplc="D57CAE7E">
      <w:start w:val="1"/>
      <w:numFmt w:val="lowerLetter"/>
      <w:lvlText w:val="%1/-"/>
      <w:lvlJc w:val="left"/>
      <w:pPr>
        <w:ind w:left="1204" w:hanging="360"/>
      </w:pPr>
    </w:lvl>
    <w:lvl w:ilvl="1" w:tplc="04150019">
      <w:start w:val="1"/>
      <w:numFmt w:val="lowerLetter"/>
      <w:lvlText w:val="%2.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>
      <w:start w:val="1"/>
      <w:numFmt w:val="decimal"/>
      <w:lvlText w:val="%4."/>
      <w:lvlJc w:val="left"/>
      <w:pPr>
        <w:ind w:left="3364" w:hanging="360"/>
      </w:pPr>
    </w:lvl>
    <w:lvl w:ilvl="4" w:tplc="04150019">
      <w:start w:val="1"/>
      <w:numFmt w:val="lowerLetter"/>
      <w:lvlText w:val="%5."/>
      <w:lvlJc w:val="left"/>
      <w:pPr>
        <w:ind w:left="4084" w:hanging="360"/>
      </w:pPr>
    </w:lvl>
    <w:lvl w:ilvl="5" w:tplc="0415001B">
      <w:start w:val="1"/>
      <w:numFmt w:val="lowerRoman"/>
      <w:lvlText w:val="%6."/>
      <w:lvlJc w:val="right"/>
      <w:pPr>
        <w:ind w:left="4804" w:hanging="180"/>
      </w:pPr>
    </w:lvl>
    <w:lvl w:ilvl="6" w:tplc="0415000F">
      <w:start w:val="1"/>
      <w:numFmt w:val="decimal"/>
      <w:lvlText w:val="%7."/>
      <w:lvlJc w:val="left"/>
      <w:pPr>
        <w:ind w:left="5524" w:hanging="360"/>
      </w:pPr>
    </w:lvl>
    <w:lvl w:ilvl="7" w:tplc="04150019">
      <w:start w:val="1"/>
      <w:numFmt w:val="lowerLetter"/>
      <w:lvlText w:val="%8."/>
      <w:lvlJc w:val="left"/>
      <w:pPr>
        <w:ind w:left="6244" w:hanging="360"/>
      </w:pPr>
    </w:lvl>
    <w:lvl w:ilvl="8" w:tplc="0415001B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79267554"/>
    <w:multiLevelType w:val="hybridMultilevel"/>
    <w:tmpl w:val="79F8904A"/>
    <w:lvl w:ilvl="0" w:tplc="EC04E442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92D7984"/>
    <w:multiLevelType w:val="hybridMultilevel"/>
    <w:tmpl w:val="3B70AC4E"/>
    <w:lvl w:ilvl="0" w:tplc="0CAC8348">
      <w:start w:val="12"/>
      <w:numFmt w:val="decimal"/>
      <w:lvlText w:val="%1/-"/>
      <w:lvlJc w:val="left"/>
      <w:pPr>
        <w:ind w:left="1204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C8"/>
    <w:rsid w:val="0001683A"/>
    <w:rsid w:val="000D45C8"/>
    <w:rsid w:val="0011037C"/>
    <w:rsid w:val="001620D5"/>
    <w:rsid w:val="00246211"/>
    <w:rsid w:val="00285E7B"/>
    <w:rsid w:val="002F732B"/>
    <w:rsid w:val="00304FD8"/>
    <w:rsid w:val="003653FB"/>
    <w:rsid w:val="003A2B1E"/>
    <w:rsid w:val="003A69EA"/>
    <w:rsid w:val="00432604"/>
    <w:rsid w:val="004350DC"/>
    <w:rsid w:val="00470D8B"/>
    <w:rsid w:val="005A0879"/>
    <w:rsid w:val="005E71F9"/>
    <w:rsid w:val="00681057"/>
    <w:rsid w:val="006810A5"/>
    <w:rsid w:val="00731021"/>
    <w:rsid w:val="00786D49"/>
    <w:rsid w:val="0079010B"/>
    <w:rsid w:val="00793E88"/>
    <w:rsid w:val="0079472A"/>
    <w:rsid w:val="007C590C"/>
    <w:rsid w:val="007E12BA"/>
    <w:rsid w:val="00831E2E"/>
    <w:rsid w:val="00925167"/>
    <w:rsid w:val="009317E7"/>
    <w:rsid w:val="00937BB2"/>
    <w:rsid w:val="00945F8E"/>
    <w:rsid w:val="009D5C81"/>
    <w:rsid w:val="009E0A80"/>
    <w:rsid w:val="00A866E8"/>
    <w:rsid w:val="00AB047F"/>
    <w:rsid w:val="00B40091"/>
    <w:rsid w:val="00BB0960"/>
    <w:rsid w:val="00BC2D3B"/>
    <w:rsid w:val="00BF4E0A"/>
    <w:rsid w:val="00D23E30"/>
    <w:rsid w:val="00D35BE3"/>
    <w:rsid w:val="00D711CB"/>
    <w:rsid w:val="00DA1F5C"/>
    <w:rsid w:val="00DD4D91"/>
    <w:rsid w:val="00DD50C9"/>
    <w:rsid w:val="00F044DC"/>
    <w:rsid w:val="00F4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4E11-0CA2-4730-807E-F33B7D26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5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45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5167"/>
    <w:pPr>
      <w:spacing w:after="0"/>
      <w:ind w:left="720" w:hanging="284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F0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4DC"/>
  </w:style>
  <w:style w:type="paragraph" w:styleId="Stopka">
    <w:name w:val="footer"/>
    <w:basedOn w:val="Normalny"/>
    <w:link w:val="StopkaZnak"/>
    <w:uiPriority w:val="99"/>
    <w:unhideWhenUsed/>
    <w:rsid w:val="00F0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4DC"/>
  </w:style>
  <w:style w:type="paragraph" w:styleId="Tekstdymka">
    <w:name w:val="Balloon Text"/>
    <w:basedOn w:val="Normalny"/>
    <w:link w:val="TekstdymkaZnak"/>
    <w:uiPriority w:val="99"/>
    <w:semiHidden/>
    <w:unhideWhenUsed/>
    <w:rsid w:val="0068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mentarzekomunaln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entarz@cmentarzekomunaln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BF7A-CB03-47B7-AA2C-41ECA332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Kowalska-Przyżecka</dc:creator>
  <cp:keywords/>
  <dc:description/>
  <cp:lastModifiedBy>Marta Kowalska-Przyżecka</cp:lastModifiedBy>
  <cp:revision>21</cp:revision>
  <cp:lastPrinted>2023-05-25T11:41:00Z</cp:lastPrinted>
  <dcterms:created xsi:type="dcterms:W3CDTF">2023-05-24T07:27:00Z</dcterms:created>
  <dcterms:modified xsi:type="dcterms:W3CDTF">2023-05-26T08:03:00Z</dcterms:modified>
</cp:coreProperties>
</file>